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Tan Irving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70"/>
        <w:gridCol w:w="898"/>
        <w:gridCol w:w="772"/>
        <w:gridCol w:w="596"/>
        <w:gridCol w:w="330"/>
        <w:gridCol w:w="1175"/>
        <w:gridCol w:w="404"/>
        <w:gridCol w:w="824"/>
        <w:gridCol w:w="1408"/>
        <w:gridCol w:w="934"/>
        <w:gridCol w:w="99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56.762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266,703.762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1,091.035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441.36</w:t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265,612.727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112,500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 via Inv Co</w:t>
            </w:r>
          </w:p>
        </w:tc>
      </w:tr>
      <w:tr>
        <w:trPr/>
        <w:tc>
          <w:tcPr>
            <w:tcW w:w="187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209,000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Personal Inv. Co.</w:t>
            </w:r>
          </w:p>
        </w:tc>
      </w:tr>
    </w:tbl>
    <w:tbl>
      <w:tblPr>
        <w:tblW w:w="1303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303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83.2995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83.2995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857.238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56.7622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56.7622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800.4758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Irving Tan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9518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747</Words>
  <Characters>4040</Characters>
  <CharactersWithSpaces>4677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